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21CB40" w14:textId="77777777" w:rsidR="00545C9F" w:rsidRDefault="00000000">
      <w:pPr>
        <w:pStyle w:val="Default"/>
        <w:rPr>
          <w:rFonts w:ascii="Comic Sans MS" w:eastAsia="Comic Sans MS" w:hAnsi="Comic Sans MS" w:cs="Comic Sans MS"/>
          <w:b/>
          <w:bCs/>
          <w:sz w:val="24"/>
          <w:szCs w:val="24"/>
        </w:rPr>
      </w:pPr>
      <w:r>
        <w:rPr>
          <w:rFonts w:ascii="Comic Sans MS" w:hAnsi="Comic Sans MS"/>
          <w:b/>
          <w:bCs/>
          <w:sz w:val="24"/>
          <w:szCs w:val="24"/>
        </w:rPr>
        <w:t>SHE International Advisory Board Charter</w:t>
      </w:r>
    </w:p>
    <w:p w14:paraId="627F2885" w14:textId="77777777" w:rsidR="00545C9F" w:rsidRDefault="00545C9F">
      <w:pPr>
        <w:pStyle w:val="Default"/>
        <w:rPr>
          <w:rFonts w:ascii="Comic Sans MS" w:eastAsia="Comic Sans MS" w:hAnsi="Comic Sans MS" w:cs="Comic Sans MS"/>
          <w:sz w:val="24"/>
          <w:szCs w:val="24"/>
        </w:rPr>
      </w:pPr>
    </w:p>
    <w:p w14:paraId="43426117" w14:textId="77777777" w:rsidR="00545C9F" w:rsidRDefault="00000000">
      <w:pPr>
        <w:pStyle w:val="Default"/>
        <w:rPr>
          <w:rFonts w:ascii="Comic Sans MS" w:eastAsia="Comic Sans MS" w:hAnsi="Comic Sans MS" w:cs="Comic Sans MS"/>
          <w:sz w:val="24"/>
          <w:szCs w:val="24"/>
        </w:rPr>
      </w:pPr>
      <w:r>
        <w:rPr>
          <w:rFonts w:ascii="Comic Sans MS" w:hAnsi="Comic Sans MS"/>
          <w:sz w:val="24"/>
          <w:szCs w:val="24"/>
        </w:rPr>
        <w:t xml:space="preserve">I.  </w:t>
      </w:r>
      <w:r>
        <w:rPr>
          <w:rFonts w:ascii="Comic Sans MS" w:hAnsi="Comic Sans MS"/>
          <w:b/>
          <w:bCs/>
          <w:sz w:val="24"/>
          <w:szCs w:val="24"/>
        </w:rPr>
        <w:t>Background</w:t>
      </w:r>
    </w:p>
    <w:p w14:paraId="649382F9" w14:textId="77777777" w:rsidR="00545C9F" w:rsidRDefault="00545C9F">
      <w:pPr>
        <w:pStyle w:val="Default"/>
        <w:rPr>
          <w:rFonts w:ascii="Comic Sans MS" w:eastAsia="Comic Sans MS" w:hAnsi="Comic Sans MS" w:cs="Comic Sans MS"/>
          <w:sz w:val="24"/>
          <w:szCs w:val="24"/>
        </w:rPr>
      </w:pPr>
    </w:p>
    <w:p w14:paraId="0A147F93" w14:textId="77777777" w:rsidR="00545C9F" w:rsidRDefault="00000000">
      <w:pPr>
        <w:pStyle w:val="Default"/>
        <w:rPr>
          <w:rFonts w:ascii="Comic Sans MS" w:eastAsia="Comic Sans MS" w:hAnsi="Comic Sans MS" w:cs="Comic Sans MS"/>
          <w:sz w:val="24"/>
          <w:szCs w:val="24"/>
        </w:rPr>
      </w:pPr>
      <w:r>
        <w:rPr>
          <w:rFonts w:ascii="Comic Sans MS" w:hAnsi="Comic Sans MS"/>
          <w:sz w:val="24"/>
          <w:szCs w:val="24"/>
        </w:rPr>
        <w:t xml:space="preserve">In order to enhance the expertise and expand the reach of our small organization, SHE will recruit select experts in target solar cooking countries and regions worldwide.  These experts, henceforth called “International Advisors”, will form an Advisory Board to assist SHE, providing critical thinking and analysis and non-binding strategic advice. </w:t>
      </w:r>
    </w:p>
    <w:p w14:paraId="4F6EDA35" w14:textId="77777777" w:rsidR="00545C9F" w:rsidRDefault="00545C9F">
      <w:pPr>
        <w:pStyle w:val="Default"/>
        <w:rPr>
          <w:rFonts w:ascii="Comic Sans MS" w:eastAsia="Comic Sans MS" w:hAnsi="Comic Sans MS" w:cs="Comic Sans MS"/>
          <w:sz w:val="24"/>
          <w:szCs w:val="24"/>
        </w:rPr>
      </w:pPr>
    </w:p>
    <w:p w14:paraId="6AB5F8BF" w14:textId="77777777" w:rsidR="00545C9F" w:rsidRDefault="00000000">
      <w:pPr>
        <w:pStyle w:val="Default"/>
        <w:rPr>
          <w:rFonts w:ascii="Comic Sans MS" w:eastAsia="Comic Sans MS" w:hAnsi="Comic Sans MS" w:cs="Comic Sans MS"/>
          <w:b/>
          <w:bCs/>
          <w:sz w:val="24"/>
          <w:szCs w:val="24"/>
        </w:rPr>
      </w:pPr>
      <w:r>
        <w:rPr>
          <w:rFonts w:ascii="Comic Sans MS" w:hAnsi="Comic Sans MS"/>
          <w:sz w:val="24"/>
          <w:szCs w:val="24"/>
        </w:rPr>
        <w:t xml:space="preserve">II.  </w:t>
      </w:r>
      <w:r>
        <w:rPr>
          <w:rFonts w:ascii="Comic Sans MS" w:hAnsi="Comic Sans MS"/>
          <w:b/>
          <w:bCs/>
          <w:sz w:val="24"/>
          <w:szCs w:val="24"/>
        </w:rPr>
        <w:t>Formation and Management of the Int’l Advisory Board</w:t>
      </w:r>
    </w:p>
    <w:p w14:paraId="62149AE4" w14:textId="77777777" w:rsidR="00545C9F" w:rsidRDefault="00545C9F">
      <w:pPr>
        <w:pStyle w:val="Default"/>
        <w:rPr>
          <w:rFonts w:ascii="Comic Sans MS" w:eastAsia="Comic Sans MS" w:hAnsi="Comic Sans MS" w:cs="Comic Sans MS"/>
          <w:sz w:val="24"/>
          <w:szCs w:val="24"/>
        </w:rPr>
      </w:pPr>
    </w:p>
    <w:p w14:paraId="4B86FF0F" w14:textId="77777777" w:rsidR="00545C9F" w:rsidRDefault="00000000">
      <w:pPr>
        <w:pStyle w:val="Default"/>
        <w:rPr>
          <w:rFonts w:ascii="Comic Sans MS" w:eastAsia="Comic Sans MS" w:hAnsi="Comic Sans MS" w:cs="Comic Sans MS"/>
          <w:sz w:val="24"/>
          <w:szCs w:val="24"/>
        </w:rPr>
      </w:pPr>
      <w:r>
        <w:rPr>
          <w:rFonts w:ascii="Comic Sans MS" w:hAnsi="Comic Sans MS"/>
          <w:sz w:val="24"/>
          <w:szCs w:val="24"/>
        </w:rPr>
        <w:t xml:space="preserve">SHE Board Directors and staff will identify potential International Advisors on an ongoing basis in the course of their work.  As Int’l Advisors </w:t>
      </w:r>
      <w:proofErr w:type="gramStart"/>
      <w:r>
        <w:rPr>
          <w:rFonts w:ascii="Comic Sans MS" w:hAnsi="Comic Sans MS"/>
          <w:sz w:val="24"/>
          <w:szCs w:val="24"/>
        </w:rPr>
        <w:t>join</w:t>
      </w:r>
      <w:proofErr w:type="gramEnd"/>
      <w:r>
        <w:rPr>
          <w:rFonts w:ascii="Comic Sans MS" w:hAnsi="Comic Sans MS"/>
          <w:sz w:val="24"/>
          <w:szCs w:val="24"/>
        </w:rPr>
        <w:t xml:space="preserve"> SHE, they also may identify additional candidates for the Advisory Board.  The Board of Directors will approve all Int’l Advisors.</w:t>
      </w:r>
    </w:p>
    <w:p w14:paraId="14F3C150" w14:textId="77777777" w:rsidR="00545C9F" w:rsidRDefault="00545C9F">
      <w:pPr>
        <w:pStyle w:val="Default"/>
        <w:rPr>
          <w:rFonts w:ascii="Comic Sans MS" w:eastAsia="Comic Sans MS" w:hAnsi="Comic Sans MS" w:cs="Comic Sans MS"/>
          <w:sz w:val="24"/>
          <w:szCs w:val="24"/>
        </w:rPr>
      </w:pPr>
    </w:p>
    <w:p w14:paraId="664BCBE3" w14:textId="77777777" w:rsidR="00545C9F" w:rsidRDefault="00000000">
      <w:pPr>
        <w:pStyle w:val="Default"/>
        <w:rPr>
          <w:rFonts w:ascii="Comic Sans MS" w:eastAsia="Comic Sans MS" w:hAnsi="Comic Sans MS" w:cs="Comic Sans MS"/>
          <w:sz w:val="24"/>
          <w:szCs w:val="24"/>
        </w:rPr>
      </w:pPr>
      <w:r>
        <w:rPr>
          <w:rFonts w:ascii="Comic Sans MS" w:hAnsi="Comic Sans MS"/>
          <w:sz w:val="24"/>
          <w:szCs w:val="24"/>
        </w:rPr>
        <w:t>A designated SHE Board Director will Chair the Advisory Board on behalf of the Board of Directors.  The Chair will conduct an annual review of the Advisory Board to ensure the Board stays relevant, the agenda remains aligned and on-track with the organization and advisors are maintained or changed to ensure “fit for purpose”.</w:t>
      </w:r>
    </w:p>
    <w:p w14:paraId="04D9BBA7" w14:textId="77777777" w:rsidR="00545C9F" w:rsidRDefault="00545C9F">
      <w:pPr>
        <w:pStyle w:val="Default"/>
        <w:rPr>
          <w:rFonts w:ascii="Comic Sans MS" w:eastAsia="Comic Sans MS" w:hAnsi="Comic Sans MS" w:cs="Comic Sans MS"/>
          <w:sz w:val="24"/>
          <w:szCs w:val="24"/>
        </w:rPr>
      </w:pPr>
    </w:p>
    <w:p w14:paraId="3000B6A2" w14:textId="77777777" w:rsidR="00545C9F" w:rsidRDefault="00000000">
      <w:pPr>
        <w:pStyle w:val="Default"/>
        <w:rPr>
          <w:rFonts w:ascii="Comic Sans MS" w:eastAsia="Comic Sans MS" w:hAnsi="Comic Sans MS" w:cs="Comic Sans MS"/>
          <w:sz w:val="24"/>
          <w:szCs w:val="24"/>
        </w:rPr>
      </w:pPr>
      <w:r>
        <w:rPr>
          <w:rFonts w:ascii="Comic Sans MS" w:hAnsi="Comic Sans MS"/>
          <w:sz w:val="24"/>
          <w:szCs w:val="24"/>
        </w:rPr>
        <w:t>The SHE Executive Director will supervise the activities/work plan of the Advisory Board.  Once a critical mass of members is achieved, the Int’l Advisory Board will develop a schedule of regular remote meetings and practical modes of communication. It will be important that information is regularly shared across projects and regions.</w:t>
      </w:r>
    </w:p>
    <w:p w14:paraId="266B2AD6" w14:textId="77777777" w:rsidR="00545C9F" w:rsidRDefault="00545C9F">
      <w:pPr>
        <w:pStyle w:val="Default"/>
        <w:rPr>
          <w:rFonts w:ascii="Comic Sans MS" w:eastAsia="Comic Sans MS" w:hAnsi="Comic Sans MS" w:cs="Comic Sans MS"/>
          <w:sz w:val="24"/>
          <w:szCs w:val="24"/>
        </w:rPr>
      </w:pPr>
    </w:p>
    <w:p w14:paraId="7857203E" w14:textId="77777777" w:rsidR="00545C9F" w:rsidRDefault="00000000">
      <w:pPr>
        <w:pStyle w:val="Default"/>
        <w:rPr>
          <w:rFonts w:ascii="Comic Sans MS" w:eastAsia="Comic Sans MS" w:hAnsi="Comic Sans MS" w:cs="Comic Sans MS"/>
          <w:sz w:val="24"/>
          <w:szCs w:val="24"/>
        </w:rPr>
      </w:pPr>
      <w:r>
        <w:rPr>
          <w:rFonts w:ascii="Comic Sans MS" w:hAnsi="Comic Sans MS"/>
          <w:sz w:val="24"/>
          <w:szCs w:val="24"/>
        </w:rPr>
        <w:t xml:space="preserve">III.  </w:t>
      </w:r>
      <w:r>
        <w:rPr>
          <w:rFonts w:ascii="Comic Sans MS" w:hAnsi="Comic Sans MS"/>
          <w:b/>
          <w:bCs/>
          <w:sz w:val="24"/>
          <w:szCs w:val="24"/>
        </w:rPr>
        <w:t>Role and functions of the Advisory Board</w:t>
      </w:r>
    </w:p>
    <w:p w14:paraId="417CD5D2" w14:textId="77777777" w:rsidR="00545C9F" w:rsidRDefault="00545C9F">
      <w:pPr>
        <w:pStyle w:val="Default"/>
        <w:rPr>
          <w:rFonts w:ascii="Comic Sans MS" w:eastAsia="Comic Sans MS" w:hAnsi="Comic Sans MS" w:cs="Comic Sans MS"/>
          <w:sz w:val="24"/>
          <w:szCs w:val="24"/>
        </w:rPr>
      </w:pPr>
    </w:p>
    <w:p w14:paraId="6D23B752" w14:textId="77777777" w:rsidR="00545C9F" w:rsidRDefault="00000000">
      <w:pPr>
        <w:pStyle w:val="Default"/>
        <w:rPr>
          <w:rFonts w:ascii="Comic Sans MS" w:eastAsia="Comic Sans MS" w:hAnsi="Comic Sans MS" w:cs="Comic Sans MS"/>
          <w:sz w:val="24"/>
          <w:szCs w:val="24"/>
        </w:rPr>
      </w:pPr>
      <w:r>
        <w:rPr>
          <w:rFonts w:ascii="Comic Sans MS" w:hAnsi="Comic Sans MS"/>
          <w:sz w:val="24"/>
          <w:szCs w:val="24"/>
        </w:rPr>
        <w:t>The International Advisors will support SHE staff to:</w:t>
      </w:r>
    </w:p>
    <w:p w14:paraId="0E3CC36C" w14:textId="77777777" w:rsidR="00545C9F" w:rsidRDefault="00545C9F">
      <w:pPr>
        <w:pStyle w:val="Default"/>
        <w:rPr>
          <w:rFonts w:ascii="Comic Sans MS" w:eastAsia="Comic Sans MS" w:hAnsi="Comic Sans MS" w:cs="Comic Sans MS"/>
          <w:sz w:val="24"/>
          <w:szCs w:val="24"/>
        </w:rPr>
      </w:pPr>
    </w:p>
    <w:p w14:paraId="4C21B8D0" w14:textId="2649BF15" w:rsidR="00545C9F" w:rsidRDefault="00000000">
      <w:pPr>
        <w:pStyle w:val="Default"/>
        <w:rPr>
          <w:rFonts w:ascii="Comic Sans MS" w:eastAsia="Comic Sans MS" w:hAnsi="Comic Sans MS" w:cs="Comic Sans MS"/>
          <w:sz w:val="24"/>
          <w:szCs w:val="24"/>
        </w:rPr>
      </w:pPr>
      <w:r>
        <w:rPr>
          <w:rFonts w:ascii="Comic Sans MS" w:hAnsi="Comic Sans MS"/>
          <w:sz w:val="24"/>
          <w:szCs w:val="24"/>
        </w:rPr>
        <w:t>a.)  Identify opportunities to engage in their respective countries/regions to promote solar cooking</w:t>
      </w:r>
      <w:r w:rsidR="00494810">
        <w:rPr>
          <w:rFonts w:ascii="Comic Sans MS" w:hAnsi="Comic Sans MS"/>
          <w:sz w:val="24"/>
          <w:szCs w:val="24"/>
        </w:rPr>
        <w:t>;</w:t>
      </w:r>
    </w:p>
    <w:p w14:paraId="44BBCE57" w14:textId="77777777" w:rsidR="00545C9F" w:rsidRDefault="00545C9F">
      <w:pPr>
        <w:pStyle w:val="Default"/>
        <w:rPr>
          <w:rFonts w:ascii="Comic Sans MS" w:eastAsia="Comic Sans MS" w:hAnsi="Comic Sans MS" w:cs="Comic Sans MS"/>
          <w:sz w:val="24"/>
          <w:szCs w:val="24"/>
        </w:rPr>
      </w:pPr>
    </w:p>
    <w:p w14:paraId="73E7C415" w14:textId="763462C4" w:rsidR="00545C9F" w:rsidRDefault="00000000">
      <w:pPr>
        <w:pStyle w:val="Default"/>
        <w:rPr>
          <w:rFonts w:ascii="Comic Sans MS" w:eastAsia="Comic Sans MS" w:hAnsi="Comic Sans MS" w:cs="Comic Sans MS"/>
          <w:sz w:val="24"/>
          <w:szCs w:val="24"/>
        </w:rPr>
      </w:pPr>
      <w:r>
        <w:rPr>
          <w:rFonts w:ascii="Comic Sans MS" w:hAnsi="Comic Sans MS"/>
          <w:sz w:val="24"/>
          <w:szCs w:val="24"/>
        </w:rPr>
        <w:lastRenderedPageBreak/>
        <w:t>b.) Identify potential funders active in the respective countries/regions, provide their contact information, and, when appropriate, represent SHE for marketing purposes;</w:t>
      </w:r>
    </w:p>
    <w:p w14:paraId="1D5A49B9" w14:textId="77777777" w:rsidR="00545C9F" w:rsidRDefault="00545C9F">
      <w:pPr>
        <w:pStyle w:val="Default"/>
        <w:rPr>
          <w:rFonts w:ascii="Comic Sans MS" w:eastAsia="Comic Sans MS" w:hAnsi="Comic Sans MS" w:cs="Comic Sans MS"/>
          <w:sz w:val="24"/>
          <w:szCs w:val="24"/>
        </w:rPr>
      </w:pPr>
    </w:p>
    <w:p w14:paraId="2BCB0DDB" w14:textId="76C72BEC" w:rsidR="00545C9F" w:rsidRDefault="00000000">
      <w:pPr>
        <w:pStyle w:val="Default"/>
        <w:rPr>
          <w:rFonts w:ascii="Comic Sans MS" w:eastAsia="Comic Sans MS" w:hAnsi="Comic Sans MS" w:cs="Comic Sans MS"/>
          <w:sz w:val="24"/>
          <w:szCs w:val="24"/>
        </w:rPr>
      </w:pPr>
      <w:r>
        <w:rPr>
          <w:rFonts w:ascii="Comic Sans MS" w:hAnsi="Comic Sans MS"/>
          <w:sz w:val="24"/>
          <w:szCs w:val="24"/>
        </w:rPr>
        <w:t>c</w:t>
      </w:r>
      <w:r w:rsidR="00494810">
        <w:rPr>
          <w:rFonts w:ascii="Comic Sans MS" w:hAnsi="Comic Sans MS"/>
          <w:sz w:val="24"/>
          <w:szCs w:val="24"/>
        </w:rPr>
        <w:t>.)</w:t>
      </w:r>
      <w:r>
        <w:rPr>
          <w:rFonts w:ascii="Comic Sans MS" w:hAnsi="Comic Sans MS"/>
          <w:sz w:val="24"/>
          <w:szCs w:val="24"/>
        </w:rPr>
        <w:t xml:space="preserve">  Provide technical assistance and support in all aspects of solar cooking project design, e.g., project feasibility including technical aspects of stove selection, local legal frameworks, relevant </w:t>
      </w:r>
      <w:proofErr w:type="gramStart"/>
      <w:r>
        <w:rPr>
          <w:rFonts w:ascii="Comic Sans MS" w:hAnsi="Comic Sans MS"/>
          <w:sz w:val="24"/>
          <w:szCs w:val="24"/>
        </w:rPr>
        <w:t>customs</w:t>
      </w:r>
      <w:proofErr w:type="gramEnd"/>
      <w:r>
        <w:rPr>
          <w:rFonts w:ascii="Comic Sans MS" w:hAnsi="Comic Sans MS"/>
          <w:sz w:val="24"/>
          <w:szCs w:val="24"/>
        </w:rPr>
        <w:t xml:space="preserve"> and cultural preferences, etc.</w:t>
      </w:r>
    </w:p>
    <w:p w14:paraId="27DF679F" w14:textId="77777777" w:rsidR="00545C9F" w:rsidRDefault="00545C9F">
      <w:pPr>
        <w:pStyle w:val="Default"/>
        <w:rPr>
          <w:rFonts w:ascii="Comic Sans MS" w:eastAsia="Comic Sans MS" w:hAnsi="Comic Sans MS" w:cs="Comic Sans MS"/>
          <w:sz w:val="24"/>
          <w:szCs w:val="24"/>
        </w:rPr>
      </w:pPr>
    </w:p>
    <w:p w14:paraId="4097092A" w14:textId="51ECEA21" w:rsidR="00545C9F" w:rsidRDefault="00000000">
      <w:pPr>
        <w:pStyle w:val="Default"/>
        <w:rPr>
          <w:rFonts w:ascii="Comic Sans MS" w:eastAsia="Comic Sans MS" w:hAnsi="Comic Sans MS" w:cs="Comic Sans MS"/>
          <w:sz w:val="24"/>
          <w:szCs w:val="24"/>
        </w:rPr>
      </w:pPr>
      <w:r>
        <w:rPr>
          <w:rFonts w:ascii="Comic Sans MS" w:hAnsi="Comic Sans MS"/>
          <w:sz w:val="24"/>
          <w:szCs w:val="24"/>
        </w:rPr>
        <w:t xml:space="preserve">d.) Identify, </w:t>
      </w:r>
      <w:proofErr w:type="gramStart"/>
      <w:r>
        <w:rPr>
          <w:rFonts w:ascii="Comic Sans MS" w:hAnsi="Comic Sans MS"/>
          <w:sz w:val="24"/>
          <w:szCs w:val="24"/>
        </w:rPr>
        <w:t>support</w:t>
      </w:r>
      <w:proofErr w:type="gramEnd"/>
      <w:r>
        <w:rPr>
          <w:rFonts w:ascii="Comic Sans MS" w:hAnsi="Comic Sans MS"/>
          <w:sz w:val="24"/>
          <w:szCs w:val="24"/>
        </w:rPr>
        <w:t xml:space="preserve"> and monitor local consultants to assist SHE in project development and management.  Int’l Advisors may also formally participate as staff in SHE projects.</w:t>
      </w:r>
    </w:p>
    <w:p w14:paraId="7D477841" w14:textId="77777777" w:rsidR="00545C9F" w:rsidRDefault="00545C9F">
      <w:pPr>
        <w:pStyle w:val="Default"/>
        <w:rPr>
          <w:rFonts w:ascii="Comic Sans MS" w:eastAsia="Comic Sans MS" w:hAnsi="Comic Sans MS" w:cs="Comic Sans MS"/>
          <w:sz w:val="24"/>
          <w:szCs w:val="24"/>
        </w:rPr>
      </w:pPr>
    </w:p>
    <w:p w14:paraId="39DD5A50" w14:textId="77777777" w:rsidR="00545C9F" w:rsidRDefault="00000000">
      <w:pPr>
        <w:pStyle w:val="Default"/>
        <w:rPr>
          <w:rFonts w:ascii="Comic Sans MS" w:eastAsia="Comic Sans MS" w:hAnsi="Comic Sans MS" w:cs="Comic Sans MS"/>
          <w:sz w:val="24"/>
          <w:szCs w:val="24"/>
        </w:rPr>
      </w:pPr>
      <w:r>
        <w:rPr>
          <w:rFonts w:ascii="Comic Sans MS" w:hAnsi="Comic Sans MS"/>
          <w:sz w:val="24"/>
          <w:szCs w:val="24"/>
        </w:rPr>
        <w:t xml:space="preserve">e.)  Help develop and disseminate SHE public relations and outreach materials, post project photos, gather testimonials, conduct solar cooking demonstrations, etc. </w:t>
      </w:r>
    </w:p>
    <w:p w14:paraId="7BDE7CE9" w14:textId="77777777" w:rsidR="00545C9F" w:rsidRDefault="00545C9F">
      <w:pPr>
        <w:pStyle w:val="Default"/>
        <w:rPr>
          <w:rFonts w:ascii="Comic Sans MS" w:eastAsia="Comic Sans MS" w:hAnsi="Comic Sans MS" w:cs="Comic Sans MS"/>
          <w:sz w:val="24"/>
          <w:szCs w:val="24"/>
        </w:rPr>
      </w:pPr>
    </w:p>
    <w:p w14:paraId="216AEC49" w14:textId="77777777" w:rsidR="00545C9F" w:rsidRDefault="00000000">
      <w:pPr>
        <w:pStyle w:val="Default"/>
        <w:rPr>
          <w:rFonts w:ascii="Comic Sans MS" w:eastAsia="Comic Sans MS" w:hAnsi="Comic Sans MS" w:cs="Comic Sans MS"/>
          <w:sz w:val="24"/>
          <w:szCs w:val="24"/>
        </w:rPr>
      </w:pPr>
      <w:r>
        <w:rPr>
          <w:rFonts w:ascii="Comic Sans MS" w:hAnsi="Comic Sans MS"/>
          <w:sz w:val="24"/>
          <w:szCs w:val="24"/>
        </w:rPr>
        <w:t xml:space="preserve">IV.  </w:t>
      </w:r>
      <w:r>
        <w:rPr>
          <w:rFonts w:ascii="Comic Sans MS" w:hAnsi="Comic Sans MS"/>
          <w:b/>
          <w:bCs/>
          <w:sz w:val="24"/>
          <w:szCs w:val="24"/>
        </w:rPr>
        <w:t>Qualifications of International Advisors</w:t>
      </w:r>
    </w:p>
    <w:p w14:paraId="1DF766E4" w14:textId="77777777" w:rsidR="00545C9F" w:rsidRDefault="00545C9F">
      <w:pPr>
        <w:pStyle w:val="Default"/>
        <w:rPr>
          <w:rFonts w:ascii="Comic Sans MS" w:eastAsia="Comic Sans MS" w:hAnsi="Comic Sans MS" w:cs="Comic Sans MS"/>
          <w:sz w:val="24"/>
          <w:szCs w:val="24"/>
        </w:rPr>
      </w:pPr>
    </w:p>
    <w:p w14:paraId="3732FF69" w14:textId="77777777" w:rsidR="00545C9F" w:rsidRDefault="00000000">
      <w:pPr>
        <w:pStyle w:val="Default"/>
        <w:rPr>
          <w:rFonts w:ascii="Comic Sans MS" w:eastAsia="Comic Sans MS" w:hAnsi="Comic Sans MS" w:cs="Comic Sans MS"/>
          <w:sz w:val="24"/>
          <w:szCs w:val="24"/>
        </w:rPr>
      </w:pPr>
      <w:r>
        <w:rPr>
          <w:rFonts w:ascii="Comic Sans MS" w:hAnsi="Comic Sans MS"/>
          <w:sz w:val="24"/>
          <w:szCs w:val="24"/>
        </w:rPr>
        <w:t>Foremost, Int’l Advisors should be “activists” in their communities and have made a commitment to community development and have developed a network of like-minded professionals and organizations.</w:t>
      </w:r>
    </w:p>
    <w:p w14:paraId="3A7D3D08" w14:textId="77777777" w:rsidR="00545C9F" w:rsidRDefault="00545C9F">
      <w:pPr>
        <w:pStyle w:val="Default"/>
        <w:rPr>
          <w:rFonts w:ascii="Comic Sans MS" w:eastAsia="Comic Sans MS" w:hAnsi="Comic Sans MS" w:cs="Comic Sans MS"/>
          <w:sz w:val="24"/>
          <w:szCs w:val="24"/>
        </w:rPr>
      </w:pPr>
    </w:p>
    <w:p w14:paraId="719B263B" w14:textId="77777777" w:rsidR="00545C9F" w:rsidRDefault="00000000">
      <w:pPr>
        <w:pStyle w:val="Default"/>
        <w:rPr>
          <w:rFonts w:ascii="Comic Sans MS" w:eastAsia="Comic Sans MS" w:hAnsi="Comic Sans MS" w:cs="Comic Sans MS"/>
          <w:sz w:val="24"/>
          <w:szCs w:val="24"/>
        </w:rPr>
      </w:pPr>
      <w:r>
        <w:rPr>
          <w:rFonts w:ascii="Comic Sans MS" w:hAnsi="Comic Sans MS"/>
          <w:sz w:val="24"/>
          <w:szCs w:val="24"/>
        </w:rPr>
        <w:t>Int’l Advisors, ideally, would have experience with and broad knowledge of solar cooking.  They should have general project management experience and skills and understand how to work in low-income communities.</w:t>
      </w:r>
    </w:p>
    <w:p w14:paraId="6816ACD4" w14:textId="77777777" w:rsidR="00545C9F" w:rsidRDefault="00545C9F">
      <w:pPr>
        <w:pStyle w:val="Default"/>
        <w:rPr>
          <w:rFonts w:ascii="Comic Sans MS" w:eastAsia="Comic Sans MS" w:hAnsi="Comic Sans MS" w:cs="Comic Sans MS"/>
          <w:sz w:val="24"/>
          <w:szCs w:val="24"/>
        </w:rPr>
      </w:pPr>
    </w:p>
    <w:p w14:paraId="48F1238C" w14:textId="77777777" w:rsidR="00545C9F" w:rsidRDefault="00000000">
      <w:pPr>
        <w:pStyle w:val="Default"/>
        <w:rPr>
          <w:rFonts w:ascii="Comic Sans MS" w:eastAsia="Comic Sans MS" w:hAnsi="Comic Sans MS" w:cs="Comic Sans MS"/>
          <w:sz w:val="24"/>
          <w:szCs w:val="24"/>
        </w:rPr>
      </w:pPr>
      <w:r>
        <w:rPr>
          <w:rFonts w:ascii="Comic Sans MS" w:hAnsi="Comic Sans MS"/>
          <w:sz w:val="24"/>
          <w:szCs w:val="24"/>
        </w:rPr>
        <w:t>Int’l Advisors should be aware of the relevant national and local government ministries and departments responsible for community development as well as the NGOs and donors who play key roles in the development sector.</w:t>
      </w:r>
    </w:p>
    <w:p w14:paraId="65ED863A" w14:textId="77777777" w:rsidR="00545C9F" w:rsidRDefault="00545C9F">
      <w:pPr>
        <w:pStyle w:val="Default"/>
        <w:rPr>
          <w:rFonts w:ascii="Comic Sans MS" w:eastAsia="Comic Sans MS" w:hAnsi="Comic Sans MS" w:cs="Comic Sans MS"/>
          <w:sz w:val="24"/>
          <w:szCs w:val="24"/>
        </w:rPr>
      </w:pPr>
    </w:p>
    <w:p w14:paraId="64434D23" w14:textId="77777777" w:rsidR="00545C9F" w:rsidRDefault="00000000">
      <w:pPr>
        <w:pStyle w:val="Default"/>
        <w:rPr>
          <w:rFonts w:ascii="Comic Sans MS" w:eastAsia="Comic Sans MS" w:hAnsi="Comic Sans MS" w:cs="Comic Sans MS"/>
          <w:sz w:val="24"/>
          <w:szCs w:val="24"/>
        </w:rPr>
      </w:pPr>
      <w:r>
        <w:rPr>
          <w:rFonts w:ascii="Comic Sans MS" w:hAnsi="Comic Sans MS"/>
          <w:sz w:val="24"/>
          <w:szCs w:val="24"/>
        </w:rPr>
        <w:t xml:space="preserve">Int’l Advisors should be clear, reliable, </w:t>
      </w:r>
      <w:proofErr w:type="gramStart"/>
      <w:r>
        <w:rPr>
          <w:rFonts w:ascii="Comic Sans MS" w:hAnsi="Comic Sans MS"/>
          <w:sz w:val="24"/>
          <w:szCs w:val="24"/>
        </w:rPr>
        <w:t>professional</w:t>
      </w:r>
      <w:proofErr w:type="gramEnd"/>
      <w:r>
        <w:rPr>
          <w:rFonts w:ascii="Comic Sans MS" w:hAnsi="Comic Sans MS"/>
          <w:sz w:val="24"/>
          <w:szCs w:val="24"/>
        </w:rPr>
        <w:t xml:space="preserve"> and responsive communicators as business will be conducted remotely worldwide.</w:t>
      </w:r>
    </w:p>
    <w:p w14:paraId="04F33167" w14:textId="77777777" w:rsidR="00545C9F" w:rsidRDefault="00545C9F">
      <w:pPr>
        <w:pStyle w:val="Default"/>
        <w:rPr>
          <w:rFonts w:ascii="Comic Sans MS" w:eastAsia="Comic Sans MS" w:hAnsi="Comic Sans MS" w:cs="Comic Sans MS"/>
          <w:sz w:val="24"/>
          <w:szCs w:val="24"/>
        </w:rPr>
      </w:pPr>
    </w:p>
    <w:p w14:paraId="00BAEF4C" w14:textId="77777777" w:rsidR="00545C9F" w:rsidRDefault="00000000">
      <w:pPr>
        <w:pStyle w:val="Default"/>
        <w:rPr>
          <w:rFonts w:ascii="Comic Sans MS" w:eastAsia="Comic Sans MS" w:hAnsi="Comic Sans MS" w:cs="Comic Sans MS"/>
          <w:sz w:val="24"/>
          <w:szCs w:val="24"/>
        </w:rPr>
      </w:pPr>
      <w:r>
        <w:rPr>
          <w:rFonts w:ascii="Comic Sans MS" w:hAnsi="Comic Sans MS"/>
          <w:sz w:val="24"/>
          <w:szCs w:val="24"/>
        </w:rPr>
        <w:t>Last but not least, Int’l Advisors must relate to the Mission of SHE and be willing to devote their time and effort to that challenge.</w:t>
      </w:r>
    </w:p>
    <w:p w14:paraId="1E7AF6E6" w14:textId="77777777" w:rsidR="00545C9F" w:rsidRDefault="00545C9F">
      <w:pPr>
        <w:pStyle w:val="Default"/>
        <w:rPr>
          <w:rFonts w:ascii="Comic Sans MS" w:eastAsia="Comic Sans MS" w:hAnsi="Comic Sans MS" w:cs="Comic Sans MS"/>
          <w:sz w:val="24"/>
          <w:szCs w:val="24"/>
        </w:rPr>
      </w:pPr>
    </w:p>
    <w:p w14:paraId="6E5EA98C" w14:textId="77777777" w:rsidR="00545C9F" w:rsidRDefault="00545C9F">
      <w:pPr>
        <w:pStyle w:val="Default"/>
        <w:rPr>
          <w:rFonts w:ascii="Comic Sans MS" w:eastAsia="Comic Sans MS" w:hAnsi="Comic Sans MS" w:cs="Comic Sans MS"/>
          <w:sz w:val="24"/>
          <w:szCs w:val="24"/>
        </w:rPr>
      </w:pPr>
    </w:p>
    <w:p w14:paraId="409B5CF4" w14:textId="77777777" w:rsidR="00545C9F" w:rsidRDefault="00545C9F">
      <w:pPr>
        <w:pStyle w:val="Default"/>
        <w:rPr>
          <w:rFonts w:ascii="Comic Sans MS" w:eastAsia="Comic Sans MS" w:hAnsi="Comic Sans MS" w:cs="Comic Sans MS"/>
          <w:sz w:val="24"/>
          <w:szCs w:val="24"/>
        </w:rPr>
      </w:pPr>
    </w:p>
    <w:p w14:paraId="61460EE8" w14:textId="08DED553" w:rsidR="00545C9F" w:rsidRDefault="00545C9F">
      <w:pPr>
        <w:pStyle w:val="Default"/>
      </w:pPr>
    </w:p>
    <w:sectPr w:rsidR="00545C9F">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DAC74" w14:textId="77777777" w:rsidR="00D478D8" w:rsidRDefault="00D478D8">
      <w:r>
        <w:separator/>
      </w:r>
    </w:p>
  </w:endnote>
  <w:endnote w:type="continuationSeparator" w:id="0">
    <w:p w14:paraId="5E70BF61" w14:textId="77777777" w:rsidR="00D478D8" w:rsidRDefault="00D4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5513" w14:textId="77777777" w:rsidR="00545C9F" w:rsidRDefault="00545C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09B3D" w14:textId="77777777" w:rsidR="00D478D8" w:rsidRDefault="00D478D8">
      <w:r>
        <w:separator/>
      </w:r>
    </w:p>
  </w:footnote>
  <w:footnote w:type="continuationSeparator" w:id="0">
    <w:p w14:paraId="76A0D504" w14:textId="77777777" w:rsidR="00D478D8" w:rsidRDefault="00D47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1635F" w14:textId="77777777" w:rsidR="00545C9F" w:rsidRDefault="00545C9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C9F"/>
    <w:rsid w:val="00494810"/>
    <w:rsid w:val="004A6285"/>
    <w:rsid w:val="00545C9F"/>
    <w:rsid w:val="00B52A02"/>
    <w:rsid w:val="00D10413"/>
    <w:rsid w:val="00D478D8"/>
    <w:rsid w:val="00F2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B53D"/>
  <w15:docId w15:val="{C7BE32B5-D575-4FC6-B609-2B3416C2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 E5540</dc:creator>
  <cp:lastModifiedBy>sophie.b.lyman@gmail.com</cp:lastModifiedBy>
  <cp:revision>2</cp:revision>
  <dcterms:created xsi:type="dcterms:W3CDTF">2022-10-13T18:33:00Z</dcterms:created>
  <dcterms:modified xsi:type="dcterms:W3CDTF">2022-10-13T18:33:00Z</dcterms:modified>
</cp:coreProperties>
</file>